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6B6" w:rsidRPr="00A576B6" w:rsidRDefault="00A576B6" w:rsidP="003C03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B6">
        <w:rPr>
          <w:rFonts w:ascii="Times New Roman" w:hAnsi="Times New Roman" w:cs="Times New Roman"/>
          <w:b/>
          <w:sz w:val="28"/>
          <w:szCs w:val="28"/>
        </w:rPr>
        <w:t>Семинар-тренинг</w:t>
      </w:r>
    </w:p>
    <w:p w:rsidR="00721492" w:rsidRDefault="00A576B6" w:rsidP="003C03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B6">
        <w:rPr>
          <w:rFonts w:ascii="Times New Roman" w:hAnsi="Times New Roman" w:cs="Times New Roman"/>
          <w:b/>
          <w:sz w:val="28"/>
          <w:szCs w:val="28"/>
        </w:rPr>
        <w:t>«Развитие коммуникативных умений у педагога</w:t>
      </w:r>
      <w:r w:rsidR="00074786">
        <w:rPr>
          <w:rFonts w:ascii="Times New Roman" w:hAnsi="Times New Roman" w:cs="Times New Roman"/>
          <w:b/>
          <w:sz w:val="28"/>
          <w:szCs w:val="28"/>
        </w:rPr>
        <w:t xml:space="preserve"> ДОУ</w:t>
      </w:r>
      <w:r w:rsidRPr="00A576B6">
        <w:rPr>
          <w:rFonts w:ascii="Times New Roman" w:hAnsi="Times New Roman" w:cs="Times New Roman"/>
          <w:b/>
          <w:sz w:val="28"/>
          <w:szCs w:val="28"/>
        </w:rPr>
        <w:t xml:space="preserve"> в общении с родителями»</w:t>
      </w:r>
    </w:p>
    <w:p w:rsidR="00A576B6" w:rsidRDefault="00A576B6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BFD" w:rsidRDefault="00C74BFD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BF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C74BFD" w:rsidRDefault="00C74BFD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коммуникативную компетентность иповысить уровень профессионального мастерства педагогов ДОУ в вопросах взаимодействия с родителями воспитанников; выработка внутренней позиции на построение взаимоотношений с родителями на основе сотрудничества.</w:t>
      </w:r>
    </w:p>
    <w:p w:rsidR="00C74BFD" w:rsidRDefault="00C74BFD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BF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74BFD" w:rsidRPr="00C74BFD" w:rsidRDefault="00C74BFD" w:rsidP="003C039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BFD">
        <w:rPr>
          <w:rFonts w:ascii="Times New Roman" w:hAnsi="Times New Roman" w:cs="Times New Roman"/>
          <w:sz w:val="28"/>
          <w:szCs w:val="28"/>
        </w:rPr>
        <w:t>Осознание педагогами собственных достижений и проблем в общении с родителями.</w:t>
      </w:r>
    </w:p>
    <w:p w:rsidR="00074786" w:rsidRDefault="00074786" w:rsidP="003C039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способности педагога адекватно и безоценочно воспринимать родителей воспитанников.</w:t>
      </w:r>
    </w:p>
    <w:p w:rsidR="00074786" w:rsidRDefault="00074786" w:rsidP="003C039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повышению уверенности в себе, снятию психологических барьеров в общении с родителями воспитанников.</w:t>
      </w:r>
    </w:p>
    <w:p w:rsidR="00074786" w:rsidRDefault="00074786" w:rsidP="003C0397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74786">
        <w:rPr>
          <w:rFonts w:ascii="Times New Roman" w:hAnsi="Times New Roman" w:cs="Times New Roman"/>
          <w:b/>
          <w:bCs/>
          <w:sz w:val="28"/>
          <w:szCs w:val="28"/>
        </w:rPr>
        <w:t xml:space="preserve">Необходимые материалы для </w:t>
      </w:r>
      <w:r>
        <w:rPr>
          <w:rFonts w:ascii="Times New Roman" w:hAnsi="Times New Roman" w:cs="Times New Roman"/>
          <w:b/>
          <w:bCs/>
          <w:sz w:val="28"/>
          <w:szCs w:val="28"/>
        </w:rPr>
        <w:t>семинара-</w:t>
      </w:r>
      <w:r w:rsidRPr="00074786">
        <w:rPr>
          <w:rFonts w:ascii="Times New Roman" w:hAnsi="Times New Roman" w:cs="Times New Roman"/>
          <w:b/>
          <w:bCs/>
          <w:sz w:val="28"/>
          <w:szCs w:val="28"/>
        </w:rPr>
        <w:t>тренинга:</w:t>
      </w:r>
    </w:p>
    <w:p w:rsidR="008502FD" w:rsidRDefault="008502FD" w:rsidP="008502F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карточки с названиями интонаций (с оттенком упрёка, иронии, вызова, безразличия, требовательности, доброжелательности);</w:t>
      </w:r>
    </w:p>
    <w:p w:rsidR="008502FD" w:rsidRDefault="008502FD" w:rsidP="008502F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- карточки с названиями эмоций (злость, радость, ненависть, любовь, ревность, обида, нежность);</w:t>
      </w:r>
      <w:proofErr w:type="gramEnd"/>
    </w:p>
    <w:p w:rsidR="008502FD" w:rsidRDefault="008502FD" w:rsidP="008502F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карточки с именами всех участников;</w:t>
      </w:r>
    </w:p>
    <w:p w:rsidR="008502FD" w:rsidRDefault="008502FD" w:rsidP="008502F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анкета для обратной связи;</w:t>
      </w:r>
    </w:p>
    <w:p w:rsidR="008502FD" w:rsidRDefault="008502FD" w:rsidP="008502F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84408">
        <w:rPr>
          <w:rFonts w:ascii="Times New Roman" w:hAnsi="Times New Roman" w:cs="Times New Roman"/>
          <w:bCs/>
          <w:sz w:val="28"/>
          <w:szCs w:val="28"/>
        </w:rPr>
        <w:t xml:space="preserve">простые </w:t>
      </w:r>
      <w:r>
        <w:rPr>
          <w:rFonts w:ascii="Times New Roman" w:hAnsi="Times New Roman" w:cs="Times New Roman"/>
          <w:bCs/>
          <w:sz w:val="28"/>
          <w:szCs w:val="28"/>
        </w:rPr>
        <w:t>карандаши;</w:t>
      </w:r>
    </w:p>
    <w:p w:rsidR="008502FD" w:rsidRDefault="008502FD" w:rsidP="008502F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цитаты великих</w:t>
      </w:r>
      <w:r w:rsidR="00C465B5">
        <w:rPr>
          <w:rFonts w:ascii="Times New Roman" w:hAnsi="Times New Roman" w:cs="Times New Roman"/>
          <w:bCs/>
          <w:sz w:val="28"/>
          <w:szCs w:val="28"/>
        </w:rPr>
        <w:t xml:space="preserve"> людей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 общение (</w:t>
      </w:r>
      <w:r w:rsidR="00084408">
        <w:rPr>
          <w:rFonts w:ascii="Times New Roman" w:hAnsi="Times New Roman" w:cs="Times New Roman"/>
          <w:bCs/>
          <w:sz w:val="28"/>
          <w:szCs w:val="28"/>
        </w:rPr>
        <w:t>на</w:t>
      </w:r>
      <w:r w:rsidR="00C465B5">
        <w:rPr>
          <w:rFonts w:ascii="Times New Roman" w:hAnsi="Times New Roman" w:cs="Times New Roman"/>
          <w:bCs/>
          <w:sz w:val="28"/>
          <w:szCs w:val="28"/>
        </w:rPr>
        <w:t xml:space="preserve"> листе</w:t>
      </w:r>
      <w:r w:rsidR="0008440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формат</w:t>
      </w:r>
      <w:r w:rsidR="00C465B5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);</w:t>
      </w:r>
    </w:p>
    <w:p w:rsidR="008502FD" w:rsidRPr="008502FD" w:rsidRDefault="008502FD" w:rsidP="008502F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спокойная музыка для рефлексии.</w:t>
      </w:r>
    </w:p>
    <w:p w:rsidR="00074786" w:rsidRDefault="00074786" w:rsidP="008502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4786" w:rsidRDefault="00074786" w:rsidP="003C0397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20DD4" w:rsidRDefault="00520DD4" w:rsidP="003C0397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20DD4" w:rsidRDefault="00520DD4" w:rsidP="003C0397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074786" w:rsidRDefault="00074786" w:rsidP="003C03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семинара-тренинга</w:t>
      </w:r>
    </w:p>
    <w:p w:rsidR="00074786" w:rsidRDefault="00160AB1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Педагог-психолог: </w:t>
      </w:r>
      <w:r>
        <w:rPr>
          <w:rFonts w:ascii="Times New Roman" w:hAnsi="Times New Roman" w:cs="Times New Roman"/>
          <w:bCs/>
          <w:sz w:val="28"/>
          <w:szCs w:val="28"/>
        </w:rPr>
        <w:t>Здравствуйте, уважаемые педагоги!</w:t>
      </w:r>
      <w:r w:rsidR="009F0247">
        <w:rPr>
          <w:rFonts w:ascii="Times New Roman" w:hAnsi="Times New Roman" w:cs="Times New Roman"/>
          <w:bCs/>
          <w:sz w:val="28"/>
          <w:szCs w:val="28"/>
        </w:rPr>
        <w:t xml:space="preserve"> Наша встреча сегодня будет посвящена вопросу «Развитие коммуникативных умений у педагогов ДОУ в общении с родителями». Работа педагога сейчас сталкивается с некоторыми трудностями. В настоящее время запросы и требования родителей к детскому и саду и, в частности, к педагогу очень высокие, что может привести к конфликтной ситуации. Для того</w:t>
      </w:r>
      <w:proofErr w:type="gramStart"/>
      <w:r w:rsidR="009F0247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="009F0247">
        <w:rPr>
          <w:rFonts w:ascii="Times New Roman" w:hAnsi="Times New Roman" w:cs="Times New Roman"/>
          <w:bCs/>
          <w:sz w:val="28"/>
          <w:szCs w:val="28"/>
        </w:rPr>
        <w:t xml:space="preserve"> чтобы помочь вам в решении конфликтных ситуаций, я предлагаю поучаствовать в семинаре-тренинге.</w:t>
      </w:r>
    </w:p>
    <w:p w:rsidR="009F0247" w:rsidRPr="002E1017" w:rsidRDefault="002E1017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17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9F0247" w:rsidRPr="002E1017">
        <w:rPr>
          <w:rFonts w:ascii="Times New Roman" w:hAnsi="Times New Roman" w:cs="Times New Roman"/>
          <w:b/>
          <w:bCs/>
          <w:sz w:val="28"/>
          <w:szCs w:val="28"/>
        </w:rPr>
        <w:t>Мини-лекция</w:t>
      </w:r>
    </w:p>
    <w:p w:rsidR="009F0247" w:rsidRDefault="009F0247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Происходящие перемены</w:t>
      </w:r>
      <w:r w:rsidR="00852941">
        <w:rPr>
          <w:rFonts w:ascii="Times New Roman" w:hAnsi="Times New Roman" w:cs="Times New Roman"/>
          <w:bCs/>
          <w:sz w:val="28"/>
          <w:szCs w:val="28"/>
        </w:rPr>
        <w:t xml:space="preserve"> в образовании предъявляют новые требования к характеру и качеству образовательных учреждений и семьи.</w:t>
      </w:r>
    </w:p>
    <w:p w:rsidR="00852941" w:rsidRDefault="00852941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настоящее время очевидно, что повышение результативности и качества деятельности детского сада невозможно без эффективного сотрудничества родителей и педагогов. На протяжении всего срока пребывания ребёнка в детском саду педагогам и родителям важно быть партнёрами, союзниками в деле образования и воспитания, понимать друг друга.</w:t>
      </w:r>
    </w:p>
    <w:p w:rsidR="00852941" w:rsidRDefault="00852941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Педагог в современном детском саду должен быть широко образованной и эрудированной личностью, профессионально компетентным, умеющим найти «ключик» к каждому ребёнку, иметь свою «изюминку», быть интересным для окружающих.</w:t>
      </w:r>
    </w:p>
    <w:p w:rsidR="007F764F" w:rsidRDefault="007F764F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Общение – взаимодействие двух и более людей, состоящее в обмене между ними информацией. В педагогической практике общение является важнейшим фактором профессионального успеха. </w:t>
      </w:r>
    </w:p>
    <w:p w:rsidR="007F764F" w:rsidRDefault="007F764F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процессе взаимодействия человека с человеком важным оказывается всё: что мы говорим, как мы говорим, каким образом воспринимаем информацию партнёра по общению.</w:t>
      </w:r>
    </w:p>
    <w:p w:rsidR="007F764F" w:rsidRDefault="007F764F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Все средства общения делятся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вербальные, невербальные и паралингвистически</w:t>
      </w:r>
      <w:r w:rsidR="002E1017">
        <w:rPr>
          <w:rFonts w:ascii="Times New Roman" w:hAnsi="Times New Roman" w:cs="Times New Roman"/>
          <w:bCs/>
          <w:sz w:val="28"/>
          <w:szCs w:val="28"/>
        </w:rPr>
        <w:t xml:space="preserve">е. </w:t>
      </w:r>
      <w:proofErr w:type="gramStart"/>
      <w:r w:rsidR="002E1017">
        <w:rPr>
          <w:rFonts w:ascii="Times New Roman" w:hAnsi="Times New Roman" w:cs="Times New Roman"/>
          <w:bCs/>
          <w:sz w:val="28"/>
          <w:szCs w:val="28"/>
        </w:rPr>
        <w:t>К вербальным относятся слова;</w:t>
      </w:r>
      <w:r>
        <w:rPr>
          <w:rFonts w:ascii="Times New Roman" w:hAnsi="Times New Roman" w:cs="Times New Roman"/>
          <w:bCs/>
          <w:sz w:val="28"/>
          <w:szCs w:val="28"/>
        </w:rPr>
        <w:t xml:space="preserve"> к невербальным</w:t>
      </w:r>
      <w:r w:rsidR="002E1017">
        <w:rPr>
          <w:rFonts w:ascii="Times New Roman" w:hAnsi="Times New Roman" w:cs="Times New Roman"/>
          <w:bCs/>
          <w:sz w:val="28"/>
          <w:szCs w:val="28"/>
        </w:rPr>
        <w:t xml:space="preserve"> – жесты, мимика, дистанция, позиция общения, поза; а к паралингвистическим – тембр, темп голоса, интонация, паузы.</w:t>
      </w:r>
      <w:proofErr w:type="gramEnd"/>
    </w:p>
    <w:p w:rsidR="007F764F" w:rsidRDefault="002E1017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Общаясь с родителями, нужно помнить, что в общении существуют свои закономерности. Основа отношения к нам человека закладывается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 первые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15 секунд. Для того, чтобы благополучно пройти через «минное поле» этих первых секунд, необходимо применить Правило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рёх Плюсов (чтобы расположить к себе собеседника нужно дать ему как минимум три психологических плюса): </w:t>
      </w:r>
      <w:r w:rsidRPr="002E1017">
        <w:rPr>
          <w:rFonts w:ascii="Times New Roman" w:hAnsi="Times New Roman" w:cs="Times New Roman"/>
          <w:b/>
          <w:bCs/>
          <w:sz w:val="28"/>
          <w:szCs w:val="28"/>
        </w:rPr>
        <w:t>1. Улыбка, 2. Имя собеседника, 3. Комплимент.</w:t>
      </w:r>
    </w:p>
    <w:p w:rsidR="00F77F4B" w:rsidRDefault="00F77F4B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Упражнение «</w:t>
      </w:r>
      <w:r w:rsidR="001B037C">
        <w:rPr>
          <w:rFonts w:ascii="Times New Roman" w:hAnsi="Times New Roman" w:cs="Times New Roman"/>
          <w:b/>
          <w:bCs/>
          <w:sz w:val="28"/>
          <w:szCs w:val="28"/>
        </w:rPr>
        <w:t>Рады встрече»</w:t>
      </w:r>
    </w:p>
    <w:p w:rsidR="001B037C" w:rsidRDefault="001B037C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037C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создать условия для самораскрытия личности участников, их сплочению, повышению самооценки.</w:t>
      </w:r>
    </w:p>
    <w:p w:rsidR="001B037C" w:rsidRDefault="001B037C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037C">
        <w:rPr>
          <w:rFonts w:ascii="Times New Roman" w:hAnsi="Times New Roman" w:cs="Times New Roman"/>
          <w:b/>
          <w:bCs/>
          <w:sz w:val="28"/>
          <w:szCs w:val="28"/>
        </w:rPr>
        <w:t>Педагог-психолог:</w:t>
      </w:r>
      <w:r>
        <w:rPr>
          <w:rFonts w:ascii="Times New Roman" w:hAnsi="Times New Roman" w:cs="Times New Roman"/>
          <w:bCs/>
          <w:sz w:val="28"/>
          <w:szCs w:val="28"/>
        </w:rPr>
        <w:t xml:space="preserve"> Уважаемые коллеги, сегодня у нас с вами есть уникальная возможность узнать друг о друге много нового и интересного. А для начала давайте поприветствуем друг друга. Сделаем это следующим образом. Встаём в круг. Каждый из вас делает один шаг к центру круга, показывает жест приветствия, называет своё имя, а также одно положительное качество на первую букву своего имени. Следующий участник повторяет жест приветствия всех участников, а затем представляет себя. Так по цепочке каждый из вас поприветствует всех участников нашей группы.</w:t>
      </w:r>
    </w:p>
    <w:p w:rsidR="001B037C" w:rsidRDefault="001B037C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037C">
        <w:rPr>
          <w:rFonts w:ascii="Times New Roman" w:hAnsi="Times New Roman" w:cs="Times New Roman"/>
          <w:b/>
          <w:bCs/>
          <w:sz w:val="28"/>
          <w:szCs w:val="28"/>
        </w:rPr>
        <w:t xml:space="preserve">3.  </w:t>
      </w:r>
      <w:r w:rsidR="00C71A96">
        <w:rPr>
          <w:rFonts w:ascii="Times New Roman" w:hAnsi="Times New Roman" w:cs="Times New Roman"/>
          <w:b/>
          <w:bCs/>
          <w:sz w:val="28"/>
          <w:szCs w:val="28"/>
        </w:rPr>
        <w:t>Упражнение «Тренировка интонации»</w:t>
      </w:r>
    </w:p>
    <w:p w:rsidR="00C71A96" w:rsidRDefault="00C71A96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1A96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осознание значения интонации для достижения цели воздействия педагога в общении с родителями.</w:t>
      </w:r>
    </w:p>
    <w:p w:rsidR="00C71A96" w:rsidRDefault="00C71A96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1A96">
        <w:rPr>
          <w:rFonts w:ascii="Times New Roman" w:hAnsi="Times New Roman" w:cs="Times New Roman"/>
          <w:b/>
          <w:bCs/>
          <w:sz w:val="28"/>
          <w:szCs w:val="28"/>
        </w:rPr>
        <w:t>Педагог-психолог:</w:t>
      </w:r>
      <w:r w:rsidR="008A71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Вам необходимо произнести фразу «Мне не безразличны успехи Вашего ребёнка» с разной интонацией (ирония, упрёк, безразличие, требовательность, </w:t>
      </w:r>
      <w:r w:rsidR="00E8077C">
        <w:rPr>
          <w:rFonts w:ascii="Times New Roman" w:hAnsi="Times New Roman" w:cs="Times New Roman"/>
          <w:bCs/>
          <w:sz w:val="28"/>
          <w:szCs w:val="28"/>
        </w:rPr>
        <w:t>вызов, доброжелательность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). </w:t>
      </w:r>
      <w:proofErr w:type="gramEnd"/>
    </w:p>
    <w:p w:rsidR="00C71A96" w:rsidRDefault="00C71A96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окончании произнесения участники сообщают, удалось ли достичь цели воздействия, какая интонация наиболее приемлема в общении с родителями.</w:t>
      </w:r>
    </w:p>
    <w:p w:rsidR="00C6210A" w:rsidRPr="00C6210A" w:rsidRDefault="00C6210A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210A">
        <w:rPr>
          <w:rFonts w:ascii="Times New Roman" w:hAnsi="Times New Roman" w:cs="Times New Roman"/>
          <w:b/>
          <w:bCs/>
          <w:sz w:val="28"/>
          <w:szCs w:val="28"/>
        </w:rPr>
        <w:t>4. Упражнение «Хоровая декламация»</w:t>
      </w:r>
    </w:p>
    <w:p w:rsidR="00C6210A" w:rsidRDefault="00C6210A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210A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развитие умения слушать и слышать.</w:t>
      </w:r>
    </w:p>
    <w:p w:rsidR="00C6210A" w:rsidRDefault="00C6210A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210A">
        <w:rPr>
          <w:rFonts w:ascii="Times New Roman" w:hAnsi="Times New Roman" w:cs="Times New Roman"/>
          <w:b/>
          <w:bCs/>
          <w:sz w:val="28"/>
          <w:szCs w:val="28"/>
        </w:rPr>
        <w:t>Педагог-психолог</w:t>
      </w:r>
      <w:r>
        <w:rPr>
          <w:rFonts w:ascii="Times New Roman" w:hAnsi="Times New Roman" w:cs="Times New Roman"/>
          <w:bCs/>
          <w:sz w:val="28"/>
          <w:szCs w:val="28"/>
        </w:rPr>
        <w:t xml:space="preserve">: Один из педагогов выходит из комнаты. После этого оставшиеся выбирают известное стихотворение и распределяют между собой слова первых двух строчек. Например: «Наша Таня громко плачет, уронила в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речку мячик». Слова распределяются по одному, по часовой стрелке. Если слов не хватает на всех, начинают сначала.</w:t>
      </w:r>
    </w:p>
    <w:p w:rsidR="00C6210A" w:rsidRDefault="00C6210A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После этого вышедший педагог возвращается и по моему сигналу все одновременно говорят каждый своё слово</w:t>
      </w:r>
      <w:r w:rsidR="00B456D5">
        <w:rPr>
          <w:rFonts w:ascii="Times New Roman" w:hAnsi="Times New Roman" w:cs="Times New Roman"/>
          <w:bCs/>
          <w:sz w:val="28"/>
          <w:szCs w:val="28"/>
        </w:rPr>
        <w:t>. Вернувшийся должен понять, какую строчку цитировали.</w:t>
      </w:r>
    </w:p>
    <w:p w:rsidR="003C24D6" w:rsidRDefault="003C24D6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382B">
        <w:rPr>
          <w:rFonts w:ascii="Times New Roman" w:hAnsi="Times New Roman" w:cs="Times New Roman"/>
          <w:b/>
          <w:bCs/>
          <w:sz w:val="28"/>
          <w:szCs w:val="28"/>
        </w:rPr>
        <w:t>5. Упражнение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«Рекламный ролик»</w:t>
      </w:r>
    </w:p>
    <w:p w:rsidR="003C24D6" w:rsidRDefault="003C24D6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3C24D6">
        <w:rPr>
          <w:rFonts w:ascii="Times New Roman" w:hAnsi="Times New Roman" w:cs="Times New Roman"/>
          <w:bCs/>
          <w:sz w:val="28"/>
          <w:szCs w:val="28"/>
        </w:rPr>
        <w:t>развитие фантазии и ораторских навыков.</w:t>
      </w:r>
    </w:p>
    <w:p w:rsidR="003C24D6" w:rsidRPr="003C24D6" w:rsidRDefault="003C24D6" w:rsidP="003C24D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E46">
        <w:rPr>
          <w:rFonts w:ascii="Times New Roman" w:hAnsi="Times New Roman" w:cs="Times New Roman"/>
          <w:b/>
          <w:bCs/>
          <w:sz w:val="28"/>
          <w:szCs w:val="28"/>
        </w:rPr>
        <w:t>Педагог-психолог:</w:t>
      </w:r>
      <w:r w:rsidR="008A71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24D6">
        <w:rPr>
          <w:rFonts w:ascii="Times New Roman" w:hAnsi="Times New Roman" w:cs="Times New Roman"/>
          <w:bCs/>
          <w:sz w:val="28"/>
          <w:szCs w:val="28"/>
        </w:rPr>
        <w:t xml:space="preserve">Представим себе, что здесь мы собрались для того, чтобы создать свой собственный ролик для какого-то товара. Наша задача - представить этот товар публике так, чтобы подчеркнуть его лучшие стороны, заинтересовать им. </w:t>
      </w:r>
    </w:p>
    <w:p w:rsidR="003C24D6" w:rsidRPr="003C24D6" w:rsidRDefault="003C24D6" w:rsidP="003C24D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24D6">
        <w:rPr>
          <w:rFonts w:ascii="Times New Roman" w:hAnsi="Times New Roman" w:cs="Times New Roman"/>
          <w:bCs/>
          <w:sz w:val="28"/>
          <w:szCs w:val="28"/>
        </w:rPr>
        <w:t xml:space="preserve">Но один маленький нюанс - объектом нашей рекламы будут являться конкретные люди, сидящие здесь, в этом кругу. Каждый из вас вытянет карточку, на которой написано имя одного из участников группы. Может оказаться, что вам достанется карточка с вашим собственным именем. Ничего страшного! Значит, вам придется рекламировать самого себя. В нашей рекламе будет действовать еще одно условие: вы не должны называть имя человека, которого рекламируете. Более того, вам предлагается представить человека в качестве какого-то товара или услуги. Придумайте, чем мог бы оказаться ваш протеже, если бы его не угораздило родиться в человеческом облике. </w:t>
      </w:r>
    </w:p>
    <w:p w:rsidR="003C24D6" w:rsidRPr="003C24D6" w:rsidRDefault="003C24D6" w:rsidP="000C0E4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24D6">
        <w:rPr>
          <w:rFonts w:ascii="Times New Roman" w:hAnsi="Times New Roman" w:cs="Times New Roman"/>
          <w:bCs/>
          <w:sz w:val="28"/>
          <w:szCs w:val="28"/>
        </w:rPr>
        <w:t>Назовите категорию населения, на которую будет рассчитана ваша реклама. Разумеется, в рекламном ролике должны быть отражены самые важные достоинства рекламируемого объекта. Длительность каждого рекламного ролика - не более 1 минуты. После этого группа должна будет угадать, кто из ее членов был представлен в этой рекламе. При необходимости можете использовать предметы, находящиеся в комнате, и просить других игроков помочь вам. Время на подготовку – 5 минут.</w:t>
      </w:r>
    </w:p>
    <w:p w:rsidR="00B456D5" w:rsidRPr="00BD382B" w:rsidRDefault="003C24D6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D382B" w:rsidRPr="00BD382B">
        <w:rPr>
          <w:rFonts w:ascii="Times New Roman" w:hAnsi="Times New Roman" w:cs="Times New Roman"/>
          <w:b/>
          <w:bCs/>
          <w:sz w:val="28"/>
          <w:szCs w:val="28"/>
        </w:rPr>
        <w:t>. Упражнение «Малый театр эмоций»</w:t>
      </w:r>
    </w:p>
    <w:p w:rsidR="00BD382B" w:rsidRDefault="00BD382B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82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развить умение пользоваться мимикой для эффективной невербальной коммуникации и передачи переживаемых эмоций; обсудить идеи,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относящиеся к закономерностям передачи информации в процессе общения; способствовать созданию атмосферы доброжелательности и концентрации на партнёре.</w:t>
      </w:r>
    </w:p>
    <w:p w:rsidR="00BD382B" w:rsidRDefault="00BD382B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82B">
        <w:rPr>
          <w:rFonts w:ascii="Times New Roman" w:hAnsi="Times New Roman" w:cs="Times New Roman"/>
          <w:b/>
          <w:bCs/>
          <w:sz w:val="28"/>
          <w:szCs w:val="28"/>
        </w:rPr>
        <w:t>Педагог-психолог:</w:t>
      </w:r>
      <w:r w:rsidR="008A71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Группа сидит в кругу. Задание заключается в том, чтобы передать по кругу невербально – </w:t>
      </w:r>
      <w:r w:rsidRPr="00BD382B">
        <w:rPr>
          <w:rFonts w:ascii="Times New Roman" w:hAnsi="Times New Roman" w:cs="Times New Roman"/>
          <w:bCs/>
          <w:sz w:val="28"/>
          <w:szCs w:val="28"/>
          <w:u w:val="single"/>
        </w:rPr>
        <w:t>лишь с помощью мимики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заданное мной чувство, эмоцию. Вся группа закрывает глаза. </w:t>
      </w:r>
    </w:p>
    <w:p w:rsidR="006C1D2D" w:rsidRDefault="00BD382B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Первый педагог получает карточку с названием чувства. Получив задание, первый игрок решает, как он может передать </w:t>
      </w:r>
      <w:r w:rsidR="006C1D2D">
        <w:rPr>
          <w:rFonts w:ascii="Times New Roman" w:hAnsi="Times New Roman" w:cs="Times New Roman"/>
          <w:bCs/>
          <w:sz w:val="28"/>
          <w:szCs w:val="28"/>
        </w:rPr>
        <w:t>чувство мимически, касается своего соседа рукой и, когда тот открывает глаза, передает ему мимически свой вариант чувства. Так исходная информация передается по кругу с помощью различных выразительных средств. Отыгравшие участники уже глаза не закрывают, наблюдают за тем, как трансформируется всякий раз исходное чувство, в каком месте происходит ситуация «испорченного телефона» из-за непонимания.</w:t>
      </w:r>
    </w:p>
    <w:p w:rsidR="00BD382B" w:rsidRDefault="006C1D2D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Пройдя круг, эстафета приходит ко </w:t>
      </w:r>
      <w:r w:rsidR="001B7D08">
        <w:rPr>
          <w:rFonts w:ascii="Times New Roman" w:hAnsi="Times New Roman" w:cs="Times New Roman"/>
          <w:bCs/>
          <w:sz w:val="28"/>
          <w:szCs w:val="28"/>
        </w:rPr>
        <w:t>мне,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затем я демонстрирую исходное задание – происходит обсуждение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увиденного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 В случае «сбоя» при передаче эмоции группа пробует найти, между кем из игроков</w:t>
      </w:r>
      <w:r w:rsidR="001B7D08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и по какой причине произошло «информационное замыкание».</w:t>
      </w:r>
    </w:p>
    <w:p w:rsidR="000432C5" w:rsidRDefault="003C24D6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432C5" w:rsidRPr="003C0397">
        <w:rPr>
          <w:rFonts w:ascii="Times New Roman" w:hAnsi="Times New Roman" w:cs="Times New Roman"/>
          <w:b/>
          <w:bCs/>
          <w:sz w:val="28"/>
          <w:szCs w:val="28"/>
        </w:rPr>
        <w:t>. Упражнение «Рука»</w:t>
      </w:r>
    </w:p>
    <w:p w:rsidR="00E8077C" w:rsidRPr="00E8077C" w:rsidRDefault="00E8077C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82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8A71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сплочение участников</w:t>
      </w:r>
      <w:r w:rsidR="008502FD">
        <w:rPr>
          <w:rFonts w:ascii="Times New Roman" w:hAnsi="Times New Roman" w:cs="Times New Roman"/>
          <w:bCs/>
          <w:sz w:val="28"/>
          <w:szCs w:val="28"/>
        </w:rPr>
        <w:t>.</w:t>
      </w:r>
    </w:p>
    <w:p w:rsidR="000432C5" w:rsidRDefault="003C0397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397">
        <w:rPr>
          <w:rFonts w:ascii="Times New Roman" w:hAnsi="Times New Roman" w:cs="Times New Roman"/>
          <w:b/>
          <w:bCs/>
          <w:sz w:val="28"/>
          <w:szCs w:val="28"/>
        </w:rPr>
        <w:t xml:space="preserve">Педагог-психолог: </w:t>
      </w:r>
      <w:r>
        <w:rPr>
          <w:rFonts w:ascii="Times New Roman" w:hAnsi="Times New Roman" w:cs="Times New Roman"/>
          <w:bCs/>
          <w:sz w:val="28"/>
          <w:szCs w:val="28"/>
        </w:rPr>
        <w:t xml:space="preserve">Все участники молча, глазами, должны найти себе пару. Я через 30 секунд произнесу слово «Рука!». Вы должны молча подойти и взять за руку человека, который составит вам пару. </w:t>
      </w:r>
    </w:p>
    <w:p w:rsidR="003C0397" w:rsidRDefault="003C0397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Надеюсь, вы все нашли друг у друга поддержку. Вот на кого вы можете опереться в трудную минуту.</w:t>
      </w:r>
    </w:p>
    <w:p w:rsidR="00E7340A" w:rsidRDefault="00E7340A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340A">
        <w:rPr>
          <w:rFonts w:ascii="Times New Roman" w:hAnsi="Times New Roman" w:cs="Times New Roman"/>
          <w:b/>
          <w:bCs/>
          <w:sz w:val="28"/>
          <w:szCs w:val="28"/>
        </w:rPr>
        <w:t>8. Обратная связь</w:t>
      </w:r>
    </w:p>
    <w:p w:rsidR="00E7340A" w:rsidRDefault="00E7340A" w:rsidP="003C039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340A">
        <w:rPr>
          <w:rFonts w:ascii="Times New Roman" w:hAnsi="Times New Roman" w:cs="Times New Roman"/>
          <w:b/>
          <w:bCs/>
          <w:sz w:val="28"/>
          <w:szCs w:val="28"/>
        </w:rPr>
        <w:t>Педагог-психолог: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Предлагаю вам заполнить анкету.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069"/>
        <w:gridCol w:w="5070"/>
      </w:tblGrid>
      <w:tr w:rsidR="00E8077C" w:rsidTr="00E8077C">
        <w:trPr>
          <w:jc w:val="center"/>
        </w:trPr>
        <w:tc>
          <w:tcPr>
            <w:tcW w:w="5069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Ваше имя</w:t>
            </w:r>
          </w:p>
        </w:tc>
        <w:tc>
          <w:tcPr>
            <w:tcW w:w="5070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8077C" w:rsidTr="00E8077C">
        <w:trPr>
          <w:jc w:val="center"/>
        </w:trPr>
        <w:tc>
          <w:tcPr>
            <w:tcW w:w="5069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Степень вашей включенности в семинар-тренинг (от 0 до 10)</w:t>
            </w:r>
          </w:p>
        </w:tc>
        <w:tc>
          <w:tcPr>
            <w:tcW w:w="5070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8077C" w:rsidTr="00E8077C">
        <w:trPr>
          <w:jc w:val="center"/>
        </w:trPr>
        <w:tc>
          <w:tcPr>
            <w:tcW w:w="5069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 Самые значимые полезные для вас эпизоды, упражнения, во время которых удалось что-то лучше понять в себе, в чем-то разобраться</w:t>
            </w:r>
          </w:p>
        </w:tc>
        <w:tc>
          <w:tcPr>
            <w:tcW w:w="5070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8077C" w:rsidTr="00E8077C">
        <w:trPr>
          <w:jc w:val="center"/>
        </w:trPr>
        <w:tc>
          <w:tcPr>
            <w:tcW w:w="5069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Что вам не понравилось? </w:t>
            </w:r>
          </w:p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Почему?</w:t>
            </w:r>
          </w:p>
        </w:tc>
        <w:tc>
          <w:tcPr>
            <w:tcW w:w="5070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8077C" w:rsidTr="00E8077C">
        <w:trPr>
          <w:jc w:val="center"/>
        </w:trPr>
        <w:tc>
          <w:tcPr>
            <w:tcW w:w="5069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Ваши мысли после этой встречи</w:t>
            </w:r>
          </w:p>
        </w:tc>
        <w:tc>
          <w:tcPr>
            <w:tcW w:w="5070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8077C" w:rsidTr="00E8077C">
        <w:trPr>
          <w:jc w:val="center"/>
        </w:trPr>
        <w:tc>
          <w:tcPr>
            <w:tcW w:w="5069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Ваши замечания и пожелания </w:t>
            </w:r>
          </w:p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педагогу-психологу</w:t>
            </w:r>
          </w:p>
        </w:tc>
        <w:tc>
          <w:tcPr>
            <w:tcW w:w="5070" w:type="dxa"/>
            <w:vAlign w:val="center"/>
          </w:tcPr>
          <w:p w:rsidR="00E8077C" w:rsidRDefault="00E8077C" w:rsidP="00E8077C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74BFD" w:rsidRPr="00A576B6" w:rsidRDefault="00C74BFD" w:rsidP="00E807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4BFD" w:rsidRPr="00A576B6" w:rsidSect="007F764F">
      <w:pgSz w:w="11906" w:h="16838"/>
      <w:pgMar w:top="1135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741E"/>
    <w:multiLevelType w:val="hybridMultilevel"/>
    <w:tmpl w:val="4A34019C"/>
    <w:lvl w:ilvl="0" w:tplc="C79E8C56">
      <w:start w:val="1"/>
      <w:numFmt w:val="decimal"/>
      <w:lvlText w:val="%1."/>
      <w:lvlJc w:val="left"/>
      <w:pPr>
        <w:ind w:left="1834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64793B89"/>
    <w:multiLevelType w:val="hybridMultilevel"/>
    <w:tmpl w:val="41B65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63E"/>
    <w:rsid w:val="000432C5"/>
    <w:rsid w:val="00074786"/>
    <w:rsid w:val="00084408"/>
    <w:rsid w:val="000C0E46"/>
    <w:rsid w:val="00160AB1"/>
    <w:rsid w:val="001B037C"/>
    <w:rsid w:val="001B7D08"/>
    <w:rsid w:val="002E1017"/>
    <w:rsid w:val="003C0397"/>
    <w:rsid w:val="003C24D6"/>
    <w:rsid w:val="003E18AA"/>
    <w:rsid w:val="005012E4"/>
    <w:rsid w:val="00520DD4"/>
    <w:rsid w:val="006C1D2D"/>
    <w:rsid w:val="007F764F"/>
    <w:rsid w:val="008502FD"/>
    <w:rsid w:val="00852941"/>
    <w:rsid w:val="008A71D9"/>
    <w:rsid w:val="009F0247"/>
    <w:rsid w:val="00A3063E"/>
    <w:rsid w:val="00A576B6"/>
    <w:rsid w:val="00B456D5"/>
    <w:rsid w:val="00BD382B"/>
    <w:rsid w:val="00C14A06"/>
    <w:rsid w:val="00C465B5"/>
    <w:rsid w:val="00C6210A"/>
    <w:rsid w:val="00C71A96"/>
    <w:rsid w:val="00C74BFD"/>
    <w:rsid w:val="00E7340A"/>
    <w:rsid w:val="00E8077C"/>
    <w:rsid w:val="00F7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BFD"/>
    <w:pPr>
      <w:ind w:left="720"/>
      <w:contextualSpacing/>
    </w:pPr>
  </w:style>
  <w:style w:type="table" w:styleId="a4">
    <w:name w:val="Table Grid"/>
    <w:basedOn w:val="a1"/>
    <w:uiPriority w:val="59"/>
    <w:rsid w:val="00E80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BFD"/>
    <w:pPr>
      <w:ind w:left="720"/>
      <w:contextualSpacing/>
    </w:pPr>
  </w:style>
  <w:style w:type="table" w:styleId="a4">
    <w:name w:val="Table Grid"/>
    <w:basedOn w:val="a1"/>
    <w:uiPriority w:val="59"/>
    <w:rsid w:val="00E80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3201</TotalTime>
  <Pages>1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2018-01-11T07:14:00Z</dcterms:created>
  <dcterms:modified xsi:type="dcterms:W3CDTF">2022-03-14T00:21:00Z</dcterms:modified>
</cp:coreProperties>
</file>